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4403A90" w14:textId="78A337D3" w:rsidR="009823CE" w:rsidRPr="007A4A8C" w:rsidRDefault="00E20DB6" w:rsidP="00553271">
      <w:pPr>
        <w:jc w:val="center"/>
        <w:rPr>
          <w:rFonts w:ascii="Century Gothic" w:hAnsi="Century Gothic" w:cs="Arial"/>
        </w:rPr>
      </w:pPr>
      <w:r w:rsidRPr="00E20DB6">
        <w:rPr>
          <w:rFonts w:ascii="Century Gothic" w:hAnsi="Century Gothic" w:cs="Arial"/>
        </w:rPr>
        <w:t>Department of Transport Medicine</w:t>
      </w:r>
      <w:r>
        <w:rPr>
          <w:rFonts w:ascii="Century Gothic" w:hAnsi="Century Gothic" w:cs="Arial"/>
        </w:rPr>
        <w:t xml:space="preserve">: </w:t>
      </w:r>
      <w:r w:rsidR="00416C29">
        <w:rPr>
          <w:rFonts w:ascii="Century Gothic" w:hAnsi="Century Gothic" w:cs="Arial"/>
        </w:rPr>
        <w:t>Difficult Airway Course</w:t>
      </w:r>
      <w:r w:rsidR="00553271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>2025</w:t>
      </w:r>
      <w:r w:rsidR="00553271">
        <w:rPr>
          <w:rFonts w:ascii="Century Gothic" w:hAnsi="Century Gothic" w:cs="Arial"/>
        </w:rPr>
        <w:t>)</w:t>
      </w:r>
    </w:p>
    <w:p w14:paraId="3F137729" w14:textId="6BA22D2E" w:rsidR="009823CE" w:rsidRPr="007A4A8C" w:rsidRDefault="00416C29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</w:t>
      </w:r>
      <w:r w:rsidR="00E20DB6">
        <w:rPr>
          <w:rFonts w:ascii="Century Gothic" w:hAnsi="Century Gothic" w:cs="Arial"/>
        </w:rPr>
        <w:t xml:space="preserve">:00 </w:t>
      </w:r>
      <w:r w:rsidR="00117831">
        <w:rPr>
          <w:rFonts w:ascii="Century Gothic" w:hAnsi="Century Gothic" w:cs="Arial"/>
        </w:rPr>
        <w:t>p</w:t>
      </w:r>
      <w:r w:rsidR="00E20DB6">
        <w:rPr>
          <w:rFonts w:ascii="Century Gothic" w:hAnsi="Century Gothic" w:cs="Arial"/>
        </w:rPr>
        <w:t xml:space="preserve">m – </w:t>
      </w:r>
      <w:r>
        <w:rPr>
          <w:rFonts w:ascii="Century Gothic" w:hAnsi="Century Gothic" w:cs="Arial"/>
        </w:rPr>
        <w:t>15</w:t>
      </w:r>
      <w:r w:rsidR="00AF178E"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>3</w:t>
      </w:r>
      <w:r w:rsidR="00E20DB6">
        <w:rPr>
          <w:rFonts w:ascii="Century Gothic" w:hAnsi="Century Gothic" w:cs="Arial"/>
        </w:rPr>
        <w:t>0 pm</w:t>
      </w:r>
    </w:p>
    <w:p w14:paraId="750EAFEA" w14:textId="5CEEEC7E" w:rsidR="009823CE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</w:t>
      </w:r>
    </w:p>
    <w:p w14:paraId="49E22374" w14:textId="2558A056" w:rsidR="009823CE" w:rsidRDefault="00553271" w:rsidP="009942ED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Instructor: </w:t>
      </w:r>
      <w:r w:rsidR="009942ED" w:rsidRPr="009942ED">
        <w:rPr>
          <w:rFonts w:ascii="Century Gothic" w:hAnsi="Century Gothic" w:cs="Arial"/>
        </w:rPr>
        <w:t>Danny Schroeder</w:t>
      </w:r>
      <w:r w:rsidR="009942ED">
        <w:rPr>
          <w:rFonts w:ascii="Century Gothic" w:hAnsi="Century Gothic" w:cs="Arial"/>
        </w:rPr>
        <w:t xml:space="preserve"> BSN, RN</w:t>
      </w:r>
    </w:p>
    <w:p w14:paraId="03EFD24C" w14:textId="77777777" w:rsidR="009942ED" w:rsidRPr="007A4A8C" w:rsidRDefault="009942ED" w:rsidP="009942ED">
      <w:pPr>
        <w:jc w:val="center"/>
        <w:rPr>
          <w:rFonts w:ascii="Century Gothic" w:hAnsi="Century Gothic" w:cs="Arial"/>
        </w:rPr>
      </w:pPr>
    </w:p>
    <w:tbl>
      <w:tblPr>
        <w:tblW w:w="5027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137"/>
        <w:gridCol w:w="3136"/>
        <w:gridCol w:w="3138"/>
      </w:tblGrid>
      <w:tr w:rsidR="004E7F7F" w:rsidRPr="007A4A8C" w14:paraId="04014C47" w14:textId="77777777" w:rsidTr="0063207E">
        <w:trPr>
          <w:trHeight w:val="45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66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E842B" w14:textId="167B142E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27"/>
        <w:gridCol w:w="4228"/>
      </w:tblGrid>
      <w:tr w:rsidR="00416C29" w:rsidRPr="008801C1" w14:paraId="3C23FD14" w14:textId="77777777" w:rsidTr="009C6CF2">
        <w:tc>
          <w:tcPr>
            <w:tcW w:w="895" w:type="dxa"/>
          </w:tcPr>
          <w:p w14:paraId="74E1825F" w14:textId="77777777" w:rsidR="00416C29" w:rsidRPr="008801C1" w:rsidRDefault="00416C29" w:rsidP="009C6CF2">
            <w:r w:rsidRPr="008801C1">
              <w:t>8:00</w:t>
            </w:r>
          </w:p>
        </w:tc>
        <w:tc>
          <w:tcPr>
            <w:tcW w:w="8455" w:type="dxa"/>
            <w:gridSpan w:val="2"/>
          </w:tcPr>
          <w:p w14:paraId="0A5363B0" w14:textId="77777777" w:rsidR="00416C29" w:rsidRPr="008801C1" w:rsidRDefault="00416C29" w:rsidP="009C6CF2">
            <w:r w:rsidRPr="008801C1">
              <w:t>Sign In</w:t>
            </w:r>
          </w:p>
        </w:tc>
      </w:tr>
      <w:tr w:rsidR="00416C29" w:rsidRPr="008801C1" w14:paraId="6D527B93" w14:textId="77777777" w:rsidTr="009C6CF2">
        <w:tc>
          <w:tcPr>
            <w:tcW w:w="895" w:type="dxa"/>
          </w:tcPr>
          <w:p w14:paraId="4BB0AD33" w14:textId="77777777" w:rsidR="00416C29" w:rsidRPr="008801C1" w:rsidRDefault="00416C29" w:rsidP="009C6CF2">
            <w:r w:rsidRPr="008801C1">
              <w:t>8:00</w:t>
            </w:r>
          </w:p>
        </w:tc>
        <w:tc>
          <w:tcPr>
            <w:tcW w:w="8455" w:type="dxa"/>
            <w:gridSpan w:val="2"/>
          </w:tcPr>
          <w:p w14:paraId="53F15B90" w14:textId="77777777" w:rsidR="00416C29" w:rsidRPr="008801C1" w:rsidRDefault="00416C29" w:rsidP="009C6CF2">
            <w:r w:rsidRPr="008801C1">
              <w:t>Airway Lecture (Liz Berg)</w:t>
            </w:r>
          </w:p>
        </w:tc>
      </w:tr>
      <w:tr w:rsidR="00416C29" w:rsidRPr="008801C1" w14:paraId="207570FA" w14:textId="77777777" w:rsidTr="009C6CF2">
        <w:tc>
          <w:tcPr>
            <w:tcW w:w="895" w:type="dxa"/>
          </w:tcPr>
          <w:p w14:paraId="105BB58F" w14:textId="77777777" w:rsidR="00416C29" w:rsidRPr="008801C1" w:rsidRDefault="00416C29" w:rsidP="009C6CF2">
            <w:r w:rsidRPr="008801C1">
              <w:t>9:00</w:t>
            </w:r>
          </w:p>
        </w:tc>
        <w:tc>
          <w:tcPr>
            <w:tcW w:w="8455" w:type="dxa"/>
            <w:gridSpan w:val="2"/>
          </w:tcPr>
          <w:p w14:paraId="2950EBDE" w14:textId="77777777" w:rsidR="00416C29" w:rsidRPr="008801C1" w:rsidRDefault="00416C29" w:rsidP="009C6CF2">
            <w:r w:rsidRPr="008801C1">
              <w:t>Move to skills</w:t>
            </w:r>
          </w:p>
        </w:tc>
      </w:tr>
      <w:tr w:rsidR="00416C29" w:rsidRPr="008801C1" w14:paraId="73607BC0" w14:textId="77777777" w:rsidTr="009C6CF2">
        <w:tc>
          <w:tcPr>
            <w:tcW w:w="895" w:type="dxa"/>
          </w:tcPr>
          <w:p w14:paraId="547BEBAE" w14:textId="77777777" w:rsidR="00416C29" w:rsidRPr="008801C1" w:rsidRDefault="00416C29" w:rsidP="009C6CF2">
            <w:r w:rsidRPr="008801C1">
              <w:t>Time</w:t>
            </w:r>
          </w:p>
        </w:tc>
        <w:tc>
          <w:tcPr>
            <w:tcW w:w="4227" w:type="dxa"/>
          </w:tcPr>
          <w:p w14:paraId="310D4947" w14:textId="77777777" w:rsidR="00416C29" w:rsidRPr="008801C1" w:rsidRDefault="00416C29" w:rsidP="009C6CF2">
            <w:r w:rsidRPr="008801C1">
              <w:t>BVM &amp; DL</w:t>
            </w:r>
          </w:p>
          <w:p w14:paraId="65C1052D" w14:textId="77777777" w:rsidR="00416C29" w:rsidRPr="008801C1" w:rsidRDefault="00416C29" w:rsidP="009C6CF2">
            <w:r w:rsidRPr="008801C1">
              <w:t>Video Laryngoscopy</w:t>
            </w:r>
          </w:p>
          <w:p w14:paraId="38F08E21" w14:textId="77777777" w:rsidR="00416C29" w:rsidRPr="008801C1" w:rsidRDefault="00416C29" w:rsidP="009C6CF2">
            <w:r w:rsidRPr="008801C1">
              <w:t>Classroom C</w:t>
            </w:r>
          </w:p>
          <w:p w14:paraId="7F894859" w14:textId="77777777" w:rsidR="00416C29" w:rsidRPr="008801C1" w:rsidRDefault="00416C29" w:rsidP="009C6CF2">
            <w:r w:rsidRPr="008801C1">
              <w:t>Katie Kreider</w:t>
            </w:r>
          </w:p>
          <w:p w14:paraId="50A97FA8" w14:textId="77777777" w:rsidR="00416C29" w:rsidRPr="008801C1" w:rsidRDefault="00416C29" w:rsidP="009C6CF2"/>
        </w:tc>
        <w:tc>
          <w:tcPr>
            <w:tcW w:w="4228" w:type="dxa"/>
          </w:tcPr>
          <w:p w14:paraId="11933DA8" w14:textId="77777777" w:rsidR="00416C29" w:rsidRPr="008801C1" w:rsidRDefault="00416C29" w:rsidP="009C6CF2">
            <w:r w:rsidRPr="008801C1">
              <w:t xml:space="preserve">Needle </w:t>
            </w:r>
            <w:proofErr w:type="spellStart"/>
            <w:r w:rsidRPr="008801C1">
              <w:t>Cric</w:t>
            </w:r>
            <w:proofErr w:type="spellEnd"/>
            <w:r w:rsidRPr="008801C1">
              <w:t xml:space="preserve"> &amp; Jet Insufflation</w:t>
            </w:r>
          </w:p>
          <w:p w14:paraId="58B0FF8A" w14:textId="77777777" w:rsidR="00416C29" w:rsidRPr="008801C1" w:rsidRDefault="00416C29" w:rsidP="009C6CF2">
            <w:r w:rsidRPr="008801C1">
              <w:t>SGA &amp; Tube Changers</w:t>
            </w:r>
          </w:p>
          <w:p w14:paraId="1948431A" w14:textId="77777777" w:rsidR="00416C29" w:rsidRPr="008801C1" w:rsidRDefault="00416C29" w:rsidP="009C6CF2">
            <w:r w:rsidRPr="008801C1">
              <w:t>3.5 West, Classroom D</w:t>
            </w:r>
          </w:p>
          <w:p w14:paraId="0442FA7D" w14:textId="77777777" w:rsidR="00416C29" w:rsidRPr="008801C1" w:rsidRDefault="00416C29" w:rsidP="009C6CF2">
            <w:r w:rsidRPr="008801C1">
              <w:t>Josh Barnett</w:t>
            </w:r>
          </w:p>
          <w:p w14:paraId="1890502D" w14:textId="77777777" w:rsidR="00416C29" w:rsidRPr="008801C1" w:rsidRDefault="00416C29" w:rsidP="009C6CF2"/>
        </w:tc>
      </w:tr>
      <w:tr w:rsidR="00416C29" w:rsidRPr="008801C1" w14:paraId="679C75F6" w14:textId="77777777" w:rsidTr="009C6CF2">
        <w:tc>
          <w:tcPr>
            <w:tcW w:w="895" w:type="dxa"/>
          </w:tcPr>
          <w:p w14:paraId="577877CC" w14:textId="77777777" w:rsidR="00416C29" w:rsidRPr="008801C1" w:rsidRDefault="00416C29" w:rsidP="009C6CF2">
            <w:r w:rsidRPr="008801C1">
              <w:t>0905</w:t>
            </w:r>
          </w:p>
        </w:tc>
        <w:tc>
          <w:tcPr>
            <w:tcW w:w="4227" w:type="dxa"/>
          </w:tcPr>
          <w:p w14:paraId="4398C179" w14:textId="77777777" w:rsidR="00416C29" w:rsidRPr="008801C1" w:rsidRDefault="00416C29" w:rsidP="009C6CF2">
            <w:r w:rsidRPr="008801C1">
              <w:t>Group 1</w:t>
            </w:r>
          </w:p>
        </w:tc>
        <w:tc>
          <w:tcPr>
            <w:tcW w:w="4228" w:type="dxa"/>
          </w:tcPr>
          <w:p w14:paraId="56431C2B" w14:textId="77777777" w:rsidR="00416C29" w:rsidRPr="008801C1" w:rsidRDefault="00416C29" w:rsidP="009C6CF2">
            <w:r w:rsidRPr="008801C1">
              <w:t>Group 2</w:t>
            </w:r>
          </w:p>
        </w:tc>
      </w:tr>
      <w:tr w:rsidR="00416C29" w:rsidRPr="008801C1" w14:paraId="55DB7CEC" w14:textId="77777777" w:rsidTr="009C6CF2">
        <w:tc>
          <w:tcPr>
            <w:tcW w:w="895" w:type="dxa"/>
          </w:tcPr>
          <w:p w14:paraId="78663E1F" w14:textId="77777777" w:rsidR="00416C29" w:rsidRPr="008801C1" w:rsidRDefault="00416C29" w:rsidP="009C6CF2">
            <w:r w:rsidRPr="008801C1">
              <w:t>1005</w:t>
            </w:r>
          </w:p>
        </w:tc>
        <w:tc>
          <w:tcPr>
            <w:tcW w:w="8455" w:type="dxa"/>
            <w:gridSpan w:val="2"/>
          </w:tcPr>
          <w:p w14:paraId="056A30B7" w14:textId="77777777" w:rsidR="00416C29" w:rsidRPr="008801C1" w:rsidRDefault="00416C29" w:rsidP="009C6CF2">
            <w:r w:rsidRPr="008801C1">
              <w:t>Switch (5 minutes)</w:t>
            </w:r>
          </w:p>
        </w:tc>
      </w:tr>
      <w:tr w:rsidR="00416C29" w:rsidRPr="008801C1" w14:paraId="6D0AB8FD" w14:textId="77777777" w:rsidTr="009C6CF2">
        <w:tc>
          <w:tcPr>
            <w:tcW w:w="895" w:type="dxa"/>
          </w:tcPr>
          <w:p w14:paraId="60545C86" w14:textId="77777777" w:rsidR="00416C29" w:rsidRPr="008801C1" w:rsidRDefault="00416C29" w:rsidP="009C6CF2">
            <w:r w:rsidRPr="008801C1">
              <w:t>1010</w:t>
            </w:r>
          </w:p>
        </w:tc>
        <w:tc>
          <w:tcPr>
            <w:tcW w:w="4227" w:type="dxa"/>
          </w:tcPr>
          <w:p w14:paraId="1F6E6503" w14:textId="77777777" w:rsidR="00416C29" w:rsidRPr="008801C1" w:rsidRDefault="00416C29" w:rsidP="009C6CF2">
            <w:r w:rsidRPr="008801C1">
              <w:t>Group 2</w:t>
            </w:r>
          </w:p>
        </w:tc>
        <w:tc>
          <w:tcPr>
            <w:tcW w:w="4228" w:type="dxa"/>
          </w:tcPr>
          <w:p w14:paraId="6925DFE1" w14:textId="77777777" w:rsidR="00416C29" w:rsidRPr="008801C1" w:rsidRDefault="00416C29" w:rsidP="009C6CF2">
            <w:r w:rsidRPr="008801C1">
              <w:t>Group 1</w:t>
            </w:r>
          </w:p>
        </w:tc>
      </w:tr>
      <w:tr w:rsidR="00416C29" w:rsidRPr="008801C1" w14:paraId="399804DC" w14:textId="77777777" w:rsidTr="009C6CF2">
        <w:tc>
          <w:tcPr>
            <w:tcW w:w="895" w:type="dxa"/>
          </w:tcPr>
          <w:p w14:paraId="4F67C496" w14:textId="77777777" w:rsidR="00416C29" w:rsidRPr="008801C1" w:rsidRDefault="00416C29" w:rsidP="009C6CF2">
            <w:r w:rsidRPr="008801C1">
              <w:t>1110</w:t>
            </w:r>
          </w:p>
        </w:tc>
        <w:tc>
          <w:tcPr>
            <w:tcW w:w="4227" w:type="dxa"/>
          </w:tcPr>
          <w:p w14:paraId="5AED7FF0" w14:textId="77777777" w:rsidR="00416C29" w:rsidRPr="008801C1" w:rsidRDefault="00416C29" w:rsidP="009C6CF2">
            <w:r w:rsidRPr="008801C1">
              <w:t>Break (20 min)</w:t>
            </w:r>
          </w:p>
        </w:tc>
        <w:tc>
          <w:tcPr>
            <w:tcW w:w="4228" w:type="dxa"/>
          </w:tcPr>
          <w:p w14:paraId="64520509" w14:textId="77777777" w:rsidR="00416C29" w:rsidRPr="008801C1" w:rsidRDefault="00416C29" w:rsidP="009C6CF2"/>
        </w:tc>
      </w:tr>
      <w:tr w:rsidR="00416C29" w:rsidRPr="008801C1" w14:paraId="4487E841" w14:textId="77777777" w:rsidTr="009C6CF2">
        <w:tc>
          <w:tcPr>
            <w:tcW w:w="895" w:type="dxa"/>
          </w:tcPr>
          <w:p w14:paraId="17FF368E" w14:textId="77777777" w:rsidR="00416C29" w:rsidRPr="008801C1" w:rsidRDefault="00416C29" w:rsidP="009C6CF2"/>
        </w:tc>
        <w:tc>
          <w:tcPr>
            <w:tcW w:w="4227" w:type="dxa"/>
          </w:tcPr>
          <w:p w14:paraId="34DC95C4" w14:textId="77777777" w:rsidR="00416C29" w:rsidRPr="008801C1" w:rsidRDefault="00416C29" w:rsidP="009C6CF2">
            <w:r w:rsidRPr="008801C1">
              <w:t>Sim Station 1</w:t>
            </w:r>
          </w:p>
          <w:p w14:paraId="0D6A522E" w14:textId="77777777" w:rsidR="00416C29" w:rsidRPr="008801C1" w:rsidRDefault="00416C29" w:rsidP="009C6CF2">
            <w:r w:rsidRPr="008801C1">
              <w:t>Danny Schroeder</w:t>
            </w:r>
          </w:p>
          <w:p w14:paraId="42DF573F" w14:textId="77777777" w:rsidR="00416C29" w:rsidRPr="008801C1" w:rsidRDefault="00416C29" w:rsidP="009C6CF2">
            <w:r>
              <w:t>5 West, East Conference</w:t>
            </w:r>
          </w:p>
          <w:p w14:paraId="0D22EFFF" w14:textId="77777777" w:rsidR="00416C29" w:rsidRPr="008801C1" w:rsidRDefault="00416C29" w:rsidP="009C6CF2">
            <w:r w:rsidRPr="008801C1">
              <w:t>Scenario 1 &amp; 2</w:t>
            </w:r>
          </w:p>
        </w:tc>
        <w:tc>
          <w:tcPr>
            <w:tcW w:w="4228" w:type="dxa"/>
          </w:tcPr>
          <w:p w14:paraId="105DB087" w14:textId="77777777" w:rsidR="00416C29" w:rsidRPr="008801C1" w:rsidRDefault="00416C29" w:rsidP="009C6CF2">
            <w:r w:rsidRPr="008801C1">
              <w:t>Sim Station 2</w:t>
            </w:r>
          </w:p>
          <w:p w14:paraId="7549E8EE" w14:textId="77777777" w:rsidR="00416C29" w:rsidRDefault="00416C29" w:rsidP="009C6CF2">
            <w:r w:rsidRPr="008801C1">
              <w:t>Liz Berg</w:t>
            </w:r>
          </w:p>
          <w:p w14:paraId="2F79F403" w14:textId="77777777" w:rsidR="00416C29" w:rsidRPr="008801C1" w:rsidRDefault="00416C29" w:rsidP="009C6CF2">
            <w:r>
              <w:t>5 West, South Conference</w:t>
            </w:r>
          </w:p>
          <w:p w14:paraId="7492F32D" w14:textId="77777777" w:rsidR="00416C29" w:rsidRPr="008801C1" w:rsidRDefault="00416C29" w:rsidP="009C6CF2">
            <w:r w:rsidRPr="008801C1">
              <w:t>Scenario 3 &amp; 4</w:t>
            </w:r>
          </w:p>
        </w:tc>
      </w:tr>
      <w:tr w:rsidR="00416C29" w:rsidRPr="008801C1" w14:paraId="5E13A088" w14:textId="77777777" w:rsidTr="009C6CF2">
        <w:tc>
          <w:tcPr>
            <w:tcW w:w="895" w:type="dxa"/>
          </w:tcPr>
          <w:p w14:paraId="2CE5D676" w14:textId="77777777" w:rsidR="00416C29" w:rsidRPr="008801C1" w:rsidRDefault="00416C29" w:rsidP="009C6CF2">
            <w:r w:rsidRPr="008801C1">
              <w:t>113</w:t>
            </w:r>
            <w:r>
              <w:t>0</w:t>
            </w:r>
          </w:p>
        </w:tc>
        <w:tc>
          <w:tcPr>
            <w:tcW w:w="4227" w:type="dxa"/>
          </w:tcPr>
          <w:p w14:paraId="08614656" w14:textId="77777777" w:rsidR="00416C29" w:rsidRPr="008801C1" w:rsidRDefault="00416C29" w:rsidP="009C6CF2">
            <w:r w:rsidRPr="008801C1">
              <w:t xml:space="preserve">Group 1 </w:t>
            </w:r>
          </w:p>
        </w:tc>
        <w:tc>
          <w:tcPr>
            <w:tcW w:w="4228" w:type="dxa"/>
          </w:tcPr>
          <w:p w14:paraId="16D40013" w14:textId="77777777" w:rsidR="00416C29" w:rsidRPr="008801C1" w:rsidRDefault="00416C29" w:rsidP="009C6CF2">
            <w:r w:rsidRPr="008801C1">
              <w:t>Group 2</w:t>
            </w:r>
          </w:p>
        </w:tc>
      </w:tr>
      <w:tr w:rsidR="00416C29" w:rsidRPr="008801C1" w14:paraId="295E080A" w14:textId="77777777" w:rsidTr="009C6CF2">
        <w:tc>
          <w:tcPr>
            <w:tcW w:w="895" w:type="dxa"/>
          </w:tcPr>
          <w:p w14:paraId="3202741F" w14:textId="77777777" w:rsidR="00416C29" w:rsidRPr="008801C1" w:rsidRDefault="00416C29" w:rsidP="009C6CF2">
            <w:r>
              <w:t>1300</w:t>
            </w:r>
          </w:p>
        </w:tc>
        <w:tc>
          <w:tcPr>
            <w:tcW w:w="8455" w:type="dxa"/>
            <w:gridSpan w:val="2"/>
          </w:tcPr>
          <w:p w14:paraId="232DA6A0" w14:textId="77777777" w:rsidR="00416C29" w:rsidRPr="008801C1" w:rsidRDefault="00416C29" w:rsidP="009C6CF2">
            <w:r w:rsidRPr="008801C1">
              <w:t>Lunch (60 minutes)</w:t>
            </w:r>
          </w:p>
        </w:tc>
      </w:tr>
      <w:tr w:rsidR="00416C29" w:rsidRPr="008801C1" w14:paraId="32D554D4" w14:textId="77777777" w:rsidTr="009C6CF2">
        <w:tc>
          <w:tcPr>
            <w:tcW w:w="895" w:type="dxa"/>
          </w:tcPr>
          <w:p w14:paraId="17673F27" w14:textId="77777777" w:rsidR="00416C29" w:rsidRPr="008801C1" w:rsidRDefault="00416C29" w:rsidP="009C6CF2">
            <w:r w:rsidRPr="008801C1">
              <w:t>1</w:t>
            </w:r>
            <w:r>
              <w:t>400</w:t>
            </w:r>
          </w:p>
        </w:tc>
        <w:tc>
          <w:tcPr>
            <w:tcW w:w="4227" w:type="dxa"/>
          </w:tcPr>
          <w:p w14:paraId="6EEE74A3" w14:textId="77777777" w:rsidR="00416C29" w:rsidRPr="008801C1" w:rsidRDefault="00416C29" w:rsidP="009C6CF2">
            <w:r w:rsidRPr="008801C1">
              <w:t>Group 2</w:t>
            </w:r>
          </w:p>
        </w:tc>
        <w:tc>
          <w:tcPr>
            <w:tcW w:w="4228" w:type="dxa"/>
          </w:tcPr>
          <w:p w14:paraId="4CFD7744" w14:textId="77777777" w:rsidR="00416C29" w:rsidRPr="008801C1" w:rsidRDefault="00416C29" w:rsidP="009C6CF2">
            <w:r w:rsidRPr="008801C1">
              <w:t>Group 1</w:t>
            </w:r>
          </w:p>
        </w:tc>
      </w:tr>
      <w:tr w:rsidR="00416C29" w:rsidRPr="008801C1" w14:paraId="690D18AD" w14:textId="77777777" w:rsidTr="009C6CF2">
        <w:tc>
          <w:tcPr>
            <w:tcW w:w="895" w:type="dxa"/>
          </w:tcPr>
          <w:p w14:paraId="3D241CC9" w14:textId="77777777" w:rsidR="00416C29" w:rsidRPr="008801C1" w:rsidRDefault="00416C29" w:rsidP="009C6CF2">
            <w:r>
              <w:t>1530</w:t>
            </w:r>
          </w:p>
        </w:tc>
        <w:tc>
          <w:tcPr>
            <w:tcW w:w="8455" w:type="dxa"/>
            <w:gridSpan w:val="2"/>
          </w:tcPr>
          <w:p w14:paraId="2D7127B5" w14:textId="77777777" w:rsidR="00416C29" w:rsidRPr="008801C1" w:rsidRDefault="00416C29" w:rsidP="009C6CF2">
            <w:r w:rsidRPr="008801C1">
              <w:t>End. FILL OUT YOUR COURSE EVAL, PLEASE!!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821D" w14:textId="77777777" w:rsidR="00EA74B9" w:rsidRDefault="00EA74B9" w:rsidP="004E7F7F">
      <w:r>
        <w:separator/>
      </w:r>
    </w:p>
  </w:endnote>
  <w:endnote w:type="continuationSeparator" w:id="0">
    <w:p w14:paraId="413CEADB" w14:textId="77777777" w:rsidR="00EA74B9" w:rsidRDefault="00EA74B9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5D1B" w14:textId="77777777" w:rsidR="00EA74B9" w:rsidRDefault="00EA74B9" w:rsidP="004E7F7F">
      <w:r>
        <w:separator/>
      </w:r>
    </w:p>
  </w:footnote>
  <w:footnote w:type="continuationSeparator" w:id="0">
    <w:p w14:paraId="16881CBF" w14:textId="77777777" w:rsidR="00EA74B9" w:rsidRDefault="00EA74B9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003793"/>
    <w:rsid w:val="00035BCF"/>
    <w:rsid w:val="000E31BB"/>
    <w:rsid w:val="00117831"/>
    <w:rsid w:val="0017184E"/>
    <w:rsid w:val="001B6171"/>
    <w:rsid w:val="001C4BFE"/>
    <w:rsid w:val="002220DA"/>
    <w:rsid w:val="002440C1"/>
    <w:rsid w:val="00311DF8"/>
    <w:rsid w:val="003407C8"/>
    <w:rsid w:val="003C71D5"/>
    <w:rsid w:val="003F09D8"/>
    <w:rsid w:val="00416C29"/>
    <w:rsid w:val="00472897"/>
    <w:rsid w:val="004D0BD2"/>
    <w:rsid w:val="004E7F7F"/>
    <w:rsid w:val="0054108F"/>
    <w:rsid w:val="00553271"/>
    <w:rsid w:val="00605727"/>
    <w:rsid w:val="0063207E"/>
    <w:rsid w:val="006D0B0F"/>
    <w:rsid w:val="006F78A5"/>
    <w:rsid w:val="00715897"/>
    <w:rsid w:val="00717F5B"/>
    <w:rsid w:val="00726C32"/>
    <w:rsid w:val="00777D7D"/>
    <w:rsid w:val="00790B41"/>
    <w:rsid w:val="007A4A8C"/>
    <w:rsid w:val="009823CE"/>
    <w:rsid w:val="009942ED"/>
    <w:rsid w:val="00A32CEE"/>
    <w:rsid w:val="00A8592F"/>
    <w:rsid w:val="00AC6A53"/>
    <w:rsid w:val="00AF178E"/>
    <w:rsid w:val="00AF3B06"/>
    <w:rsid w:val="00B05BC0"/>
    <w:rsid w:val="00BE6B65"/>
    <w:rsid w:val="00C906EE"/>
    <w:rsid w:val="00D87A0E"/>
    <w:rsid w:val="00E20DB6"/>
    <w:rsid w:val="00E329CE"/>
    <w:rsid w:val="00EA74B9"/>
    <w:rsid w:val="00ED29BD"/>
    <w:rsid w:val="00F13D85"/>
    <w:rsid w:val="00F62E8D"/>
    <w:rsid w:val="00FC4847"/>
    <w:rsid w:val="00FC7997"/>
    <w:rsid w:val="00FD2C10"/>
    <w:rsid w:val="00FD36FE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1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customXml/itemProps3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Greer, Gwendolynn</cp:lastModifiedBy>
  <cp:revision>2</cp:revision>
  <dcterms:created xsi:type="dcterms:W3CDTF">2025-02-08T13:57:00Z</dcterms:created>
  <dcterms:modified xsi:type="dcterms:W3CDTF">2025-02-08T13:57:00Z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